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7A" w:rsidRPr="00C20A6C" w:rsidRDefault="00A6187A" w:rsidP="00A6187A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C20A6C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77DEE4E" wp14:editId="352C0C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0938" cy="495300"/>
            <wp:effectExtent l="0" t="0" r="825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6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6187A" w:rsidRPr="00C20A6C" w:rsidRDefault="00A6187A" w:rsidP="00A6187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องค์การบริหารส่วนตำบลละอาย   (กองคลัง 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.)  </w:t>
      </w: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A6187A" w:rsidRPr="00DD516B" w:rsidRDefault="00A6187A" w:rsidP="00A6187A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๘๐๘๐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.๑/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F1724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</w:t>
      </w:r>
      <w:bookmarkStart w:id="0" w:name="_GoBack"/>
      <w:bookmarkEnd w:id="0"/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เมษายน   2564</w:t>
      </w:r>
    </w:p>
    <w:p w:rsidR="00A6187A" w:rsidRPr="00C20A6C" w:rsidRDefault="00A6187A" w:rsidP="00A6187A">
      <w:pPr>
        <w:keepNext/>
        <w:pBdr>
          <w:bottom w:val="single" w:sz="6" w:space="2" w:color="auto"/>
        </w:pBdr>
        <w:spacing w:before="120" w:after="0" w:line="240" w:lineRule="auto"/>
        <w:jc w:val="both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20A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C20A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รายงานการใช้จ่ายงบประมาณรายจ่ายปีงบประมาณ พ.ศ. 2564</w:t>
      </w:r>
    </w:p>
    <w:p w:rsidR="00A6187A" w:rsidRPr="00C20A6C" w:rsidRDefault="00A6187A" w:rsidP="00A6187A">
      <w:pPr>
        <w:keepNext/>
        <w:spacing w:before="120" w:after="0" w:line="240" w:lineRule="auto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20A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C20A6C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นายกองค์การบริหารส่วนตำบลละอาย     </w:t>
      </w:r>
    </w:p>
    <w:p w:rsidR="00A6187A" w:rsidRPr="00A27B64" w:rsidRDefault="00A6187A" w:rsidP="00A6187A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ตามข้อบัญญัติงบประมาณรายจ่ายปีงบประมาณ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มีการตั้งงบประมาณรายจ่ายเป็นจำนวนทั้งสิ้น  </w:t>
      </w:r>
      <w:r w:rsidRPr="00A27B64">
        <w:rPr>
          <w:rFonts w:ascii="TH SarabunIT๙" w:eastAsia="Times New Roman" w:hAnsi="TH SarabunIT๙" w:cs="TH SarabunIT๙"/>
          <w:sz w:val="32"/>
          <w:szCs w:val="32"/>
          <w:cs/>
        </w:rPr>
        <w:t>64</w:t>
      </w:r>
      <w:r w:rsidRPr="00A27B6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27B64">
        <w:rPr>
          <w:rFonts w:ascii="TH SarabunIT๙" w:eastAsia="Times New Roman" w:hAnsi="TH SarabunIT๙" w:cs="TH SarabunIT๙"/>
          <w:sz w:val="32"/>
          <w:szCs w:val="32"/>
          <w:cs/>
        </w:rPr>
        <w:t>780</w:t>
      </w:r>
      <w:r w:rsidRPr="00A27B6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27B64">
        <w:rPr>
          <w:rFonts w:ascii="TH SarabunIT๙" w:eastAsia="Times New Roman" w:hAnsi="TH SarabunIT๙" w:cs="TH SarabunIT๙"/>
          <w:sz w:val="32"/>
          <w:szCs w:val="32"/>
          <w:cs/>
        </w:rPr>
        <w:t>000.00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โดยตั้งจ่ายตามแผนงาน/งานต่างๆ นั้น</w:t>
      </w:r>
    </w:p>
    <w:p w:rsidR="00A6187A" w:rsidRPr="00A27B64" w:rsidRDefault="00A6187A" w:rsidP="00A6187A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ก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องคลัง ขอสรุปผลการใช้จ่ายงบประมาณรายจ่ายประจำปีงบประมาณ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ตั้งแต่วันที่ 1  ตุลาคม  2563 </w:t>
      </w:r>
      <w:r w:rsidRPr="00A27B6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45A6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30  เมษายน   2564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ดังนี้ </w:t>
      </w:r>
    </w:p>
    <w:p w:rsidR="00A6187A" w:rsidRPr="00A27B64" w:rsidRDefault="00A6187A" w:rsidP="00A6187A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หมวดเงินเดือนและค่าจ้างประจำและค่าจ้างชั่วคราว งบประมาณอนุมัติ </w:t>
      </w:r>
      <w:r w:rsidRPr="00D45A6F">
        <w:rPr>
          <w:rFonts w:ascii="TH SarabunIT๙" w:eastAsia="Times New Roman" w:hAnsi="TH SarabunIT๙" w:cs="TH SarabunIT๙"/>
          <w:sz w:val="32"/>
          <w:szCs w:val="32"/>
          <w:cs/>
        </w:rPr>
        <w:t>19</w:t>
      </w:r>
      <w:r w:rsidRPr="00D45A6F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D45A6F">
        <w:rPr>
          <w:rFonts w:ascii="TH SarabunIT๙" w:eastAsia="Times New Roman" w:hAnsi="TH SarabunIT๙" w:cs="TH SarabunIT๙"/>
          <w:sz w:val="32"/>
          <w:szCs w:val="32"/>
          <w:cs/>
        </w:rPr>
        <w:t>444</w:t>
      </w:r>
      <w:r w:rsidRPr="00D45A6F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D45A6F">
        <w:rPr>
          <w:rFonts w:ascii="TH SarabunIT๙" w:eastAsia="Times New Roman" w:hAnsi="TH SarabunIT๙" w:cs="TH SarabunIT๙"/>
          <w:sz w:val="32"/>
          <w:szCs w:val="32"/>
          <w:cs/>
        </w:rPr>
        <w:t>620.00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เบิกจ่าย </w:t>
      </w:r>
      <w:r w:rsidRPr="0065068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5</w:t>
      </w:r>
      <w:r w:rsidRPr="00650684">
        <w:rPr>
          <w:rFonts w:ascii="TH SarabunIT๙" w:eastAsia="Times New Roman" w:hAnsi="TH SarabunIT๙" w:cs="TH SarabunIT๙"/>
          <w:color w:val="FF0000"/>
          <w:sz w:val="32"/>
          <w:szCs w:val="32"/>
        </w:rPr>
        <w:t>,</w:t>
      </w:r>
      <w:r w:rsidRPr="0065068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620</w:t>
      </w:r>
      <w:r w:rsidRPr="00650684">
        <w:rPr>
          <w:rFonts w:ascii="TH SarabunIT๙" w:eastAsia="Times New Roman" w:hAnsi="TH SarabunIT๙" w:cs="TH SarabunIT๙"/>
          <w:color w:val="FF0000"/>
          <w:sz w:val="32"/>
          <w:szCs w:val="32"/>
        </w:rPr>
        <w:t>,</w:t>
      </w:r>
      <w:r w:rsidRPr="0065068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109.00</w:t>
      </w:r>
      <w:r w:rsidRPr="0065068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คิดเป็นร้อยละ  </w:t>
      </w:r>
      <w:r w:rsidRPr="0065068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95.57</w:t>
      </w:r>
    </w:p>
    <w:p w:rsidR="00A6187A" w:rsidRPr="00A27B64" w:rsidRDefault="00A6187A" w:rsidP="00A6187A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หมวดค่าตอบแทน ค่าใช้สอย และค่าวัสดุ งบประมาณอนุมัติ </w:t>
      </w:r>
      <w:r w:rsidRPr="00650684">
        <w:rPr>
          <w:rFonts w:ascii="TH SarabunIT๙" w:eastAsia="Times New Roman" w:hAnsi="TH SarabunIT๙" w:cs="TH SarabunIT๙"/>
          <w:sz w:val="32"/>
          <w:szCs w:val="32"/>
          <w:cs/>
        </w:rPr>
        <w:t>13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Pr="00650684">
        <w:rPr>
          <w:rFonts w:ascii="TH SarabunIT๙" w:eastAsia="Times New Roman" w:hAnsi="TH SarabunIT๙" w:cs="TH SarabunIT๙"/>
          <w:sz w:val="32"/>
          <w:szCs w:val="32"/>
          <w:cs/>
        </w:rPr>
        <w:t>520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Pr="00650684">
        <w:rPr>
          <w:rFonts w:ascii="TH SarabunIT๙" w:eastAsia="Times New Roman" w:hAnsi="TH SarabunIT๙" w:cs="TH SarabunIT๙"/>
          <w:sz w:val="32"/>
          <w:szCs w:val="32"/>
          <w:cs/>
        </w:rPr>
        <w:t>800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เบิกจ่าย </w:t>
      </w:r>
      <w:r w:rsidRPr="0065068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6,373,346.46 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คิดเป็นร้อยละ  </w:t>
      </w:r>
      <w:r w:rsidRPr="0065068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52.76</w:t>
      </w:r>
    </w:p>
    <w:p w:rsidR="00A6187A" w:rsidRPr="00A27B64" w:rsidRDefault="00A6187A" w:rsidP="00A6187A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หมวดสาธารณูปโภค งบประมาณอนุมัติ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83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5,000  บาท เบิกจ่าย </w:t>
      </w:r>
      <w:r w:rsidRPr="0065068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553,723.11 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คิดเป็นร้อยละ  </w:t>
      </w:r>
      <w:r w:rsidRPr="0065068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74.33</w:t>
      </w:r>
    </w:p>
    <w:p w:rsidR="00A6187A" w:rsidRPr="00A27B64" w:rsidRDefault="00A6187A" w:rsidP="00A6187A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หมวดค่าครุภัณฑ์ที่ดินและสิ่งก่อสร้าง งบประมาณอนุมัติ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964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  บาท เบิกจ่าย </w:t>
      </w:r>
      <w:r w:rsidRPr="00AD02A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8,793,588.15 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คิดเป็นร้อยละ  </w:t>
      </w:r>
      <w:r w:rsidRPr="00AD02A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97.74</w:t>
      </w:r>
    </w:p>
    <w:p w:rsidR="00A6187A" w:rsidRPr="00A27B64" w:rsidRDefault="00A6187A" w:rsidP="00A6187A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หมวดเงินอุดหนุน งบประมาณอนุมัติ 2,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440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 บาท เบิกจ่าย </w:t>
      </w:r>
      <w:r w:rsidRPr="00AD02A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2,165,840.00 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คิดเป็นร้อยละ  </w:t>
      </w:r>
      <w:r w:rsidRPr="00AD02A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90.96</w:t>
      </w:r>
    </w:p>
    <w:p w:rsidR="00A6187A" w:rsidRPr="00A27B64" w:rsidRDefault="00A6187A" w:rsidP="00A6187A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หมวดรายจ่ายอื่น งบประมาณอนุมัติ 25,000  บาท เบิกจ่าย 0.00  บาท คิดเป็นร้อยละ  0</w:t>
      </w:r>
    </w:p>
    <w:p w:rsidR="00A6187A" w:rsidRPr="00A27B64" w:rsidRDefault="00A6187A" w:rsidP="00A6187A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หมวดงบกลาง งบประมาณอนุมัติ 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550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,3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 บาท เบิกจ่าย </w:t>
      </w:r>
      <w:r w:rsidRPr="00AD02A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22,342,224 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คิดเป็นร้อยละ  </w:t>
      </w:r>
      <w:r w:rsidRPr="00AD02A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97.74</w:t>
      </w:r>
    </w:p>
    <w:p w:rsidR="00A6187A" w:rsidRDefault="00A6187A" w:rsidP="00A6187A">
      <w:pPr>
        <w:pStyle w:val="a3"/>
        <w:spacing w:before="240"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รวมงบประมาณอนุมัติ  64,7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  บาท เบิกจ่ายรวมทั้งสิ้น </w:t>
      </w:r>
      <w:r w:rsidRPr="00AD02A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57,136,833.72  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คิดเป็นร้อยละ  </w:t>
      </w:r>
      <w:r w:rsidRPr="00AD02A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88.20</w:t>
      </w:r>
      <w:r w:rsidRPr="00A27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รายละเอียดตามเอกสารที่แนบมาพร้อมนี้</w:t>
      </w:r>
    </w:p>
    <w:p w:rsidR="00A6187A" w:rsidRPr="00C20A6C" w:rsidRDefault="00A6187A" w:rsidP="00A6187A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6187A" w:rsidRPr="00C20A6C" w:rsidRDefault="00A6187A" w:rsidP="00A6187A">
      <w:pPr>
        <w:spacing w:before="16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        (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วรรณี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พืชภูมิ)</w:t>
      </w:r>
    </w:p>
    <w:p w:rsidR="00A6187A" w:rsidRPr="00C20A6C" w:rsidRDefault="00A6187A" w:rsidP="00A6187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ผู้อำนวยการกองคลัง </w:t>
      </w:r>
    </w:p>
    <w:p w:rsidR="00A6187A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187A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187A" w:rsidRPr="00C20A6C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ความเห็นปลัด </w:t>
      </w:r>
      <w:proofErr w:type="spellStart"/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</w:p>
    <w:p w:rsidR="00A6187A" w:rsidRPr="00C20A6C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นายกองค์การบริหารส่วนตำบลละอาย </w:t>
      </w:r>
    </w:p>
    <w:p w:rsidR="00A6187A" w:rsidRPr="00C20A6C" w:rsidRDefault="00A6187A" w:rsidP="00A6187A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เพื่อโปรดพิจารณาอนุมัติ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</w:t>
      </w:r>
    </w:p>
    <w:p w:rsidR="00A6187A" w:rsidRPr="00C20A6C" w:rsidRDefault="00A6187A" w:rsidP="00A6187A">
      <w:pPr>
        <w:spacing w:after="0" w:line="240" w:lineRule="auto"/>
        <w:ind w:left="900"/>
        <w:contextualSpacing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</w:p>
    <w:p w:rsidR="00A6187A" w:rsidRPr="00C20A6C" w:rsidRDefault="00A6187A" w:rsidP="00A6187A">
      <w:pPr>
        <w:spacing w:after="0" w:line="240" w:lineRule="auto"/>
        <w:ind w:left="900"/>
        <w:contextualSpacing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                          </w:t>
      </w:r>
    </w:p>
    <w:p w:rsidR="00A6187A" w:rsidRPr="00C20A6C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(นางโสภา  ทอง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A6187A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ปลัดองค์การบริหารส่วนตำบลละอาย   </w:t>
      </w: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</w:t>
      </w:r>
    </w:p>
    <w:p w:rsidR="00A6187A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187A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187A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187A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187A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187A" w:rsidRPr="00C20A6C" w:rsidRDefault="00A6187A" w:rsidP="00A6187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ความเห็นนายกองค์การบริหารส่วนตำบล</w:t>
      </w:r>
    </w:p>
    <w:p w:rsidR="00A6187A" w:rsidRPr="00C20A6C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>(       )   อนุมัติ</w:t>
      </w:r>
    </w:p>
    <w:p w:rsidR="00A6187A" w:rsidRPr="00C20A6C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>(       )   ไม่อนุมัติ</w:t>
      </w:r>
    </w:p>
    <w:p w:rsidR="00A6187A" w:rsidRPr="00C20A6C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6187A" w:rsidRPr="00C20A6C" w:rsidRDefault="00A6187A" w:rsidP="00A61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6187A" w:rsidRPr="00C20A6C" w:rsidRDefault="00A6187A" w:rsidP="00A6187A">
      <w:pPr>
        <w:spacing w:before="160"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</w:t>
      </w:r>
    </w:p>
    <w:p w:rsidR="00A6187A" w:rsidRPr="00C20A6C" w:rsidRDefault="00A6187A" w:rsidP="00A6187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(นายทรงวุฒิ ทองรักษ์)</w:t>
      </w:r>
    </w:p>
    <w:p w:rsidR="00A6187A" w:rsidRPr="00C20A6C" w:rsidRDefault="00A6187A" w:rsidP="00A6187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นายกองค์การบริหารส่วนตำบลละอาย</w:t>
      </w:r>
    </w:p>
    <w:p w:rsidR="000000E7" w:rsidRDefault="000000E7"/>
    <w:sectPr w:rsidR="000000E7" w:rsidSect="00A6187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6BC6"/>
    <w:multiLevelType w:val="hybridMultilevel"/>
    <w:tmpl w:val="259C567E"/>
    <w:lvl w:ilvl="0" w:tplc="E1561BEA">
      <w:start w:val="4"/>
      <w:numFmt w:val="bullet"/>
      <w:lvlText w:val="-"/>
      <w:lvlJc w:val="left"/>
      <w:pPr>
        <w:ind w:left="9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DC4341"/>
    <w:multiLevelType w:val="hybridMultilevel"/>
    <w:tmpl w:val="79E6EC8E"/>
    <w:lvl w:ilvl="0" w:tplc="CA64E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8F"/>
    <w:rsid w:val="000000E7"/>
    <w:rsid w:val="00A6187A"/>
    <w:rsid w:val="00F1724C"/>
    <w:rsid w:val="00F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E06ED-EF55-4507-8034-78129FC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>Sky123.Org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2021-02-19T05:06:00Z</dcterms:created>
  <dcterms:modified xsi:type="dcterms:W3CDTF">2021-02-19T05:09:00Z</dcterms:modified>
</cp:coreProperties>
</file>